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DB52" w14:textId="77777777" w:rsidR="00A4011A" w:rsidRDefault="008A0ABF">
      <w:r>
        <w:t>Assessment Questions – Inquiry Based – History of Social Security</w:t>
      </w:r>
    </w:p>
    <w:p w14:paraId="0C209C1A" w14:textId="77777777" w:rsidR="007E15AB" w:rsidRPr="007E15AB" w:rsidRDefault="007E15AB" w:rsidP="007E15AB">
      <w:pPr>
        <w:numPr>
          <w:ilvl w:val="0"/>
          <w:numId w:val="2"/>
        </w:numPr>
      </w:pPr>
      <w:r w:rsidRPr="007E15AB">
        <w:t>Which clause of the Preamble is often used to support the purpose of Social Security? (“Promote the general welfare.”)</w:t>
      </w:r>
    </w:p>
    <w:p w14:paraId="5A1148F7" w14:textId="77777777" w:rsidR="007E15AB" w:rsidRPr="007E15AB" w:rsidRDefault="007E15AB" w:rsidP="007E15AB">
      <w:pPr>
        <w:numPr>
          <w:ilvl w:val="0"/>
          <w:numId w:val="2"/>
        </w:numPr>
      </w:pPr>
      <w:r w:rsidRPr="007E15AB">
        <w:t xml:space="preserve">How does the government promote the general welfare? (By using tax dollars to provide schools, environmental protection, social security, welfare, making laws to promote fair and safe working conditions, the </w:t>
      </w:r>
      <w:proofErr w:type="gramStart"/>
      <w:r w:rsidRPr="007E15AB">
        <w:t>FDA</w:t>
      </w:r>
      <w:proofErr w:type="gramEnd"/>
      <w:r w:rsidRPr="007E15AB">
        <w:t xml:space="preserve"> and other regulatory bodies.)</w:t>
      </w:r>
    </w:p>
    <w:p w14:paraId="64291C6C" w14:textId="77777777" w:rsidR="007E15AB" w:rsidRPr="007E15AB" w:rsidRDefault="007E15AB" w:rsidP="007E15AB">
      <w:pPr>
        <w:numPr>
          <w:ilvl w:val="0"/>
          <w:numId w:val="2"/>
        </w:numPr>
      </w:pPr>
      <w:r w:rsidRPr="007E15AB">
        <w:t>Which important economic package was the Social Security Act of 1935 part of? (The New Deal.)</w:t>
      </w:r>
    </w:p>
    <w:p w14:paraId="18343C45" w14:textId="77777777" w:rsidR="007E15AB" w:rsidRPr="007E15AB" w:rsidRDefault="007E15AB" w:rsidP="007E15AB">
      <w:pPr>
        <w:numPr>
          <w:ilvl w:val="0"/>
          <w:numId w:val="2"/>
        </w:numPr>
      </w:pPr>
      <w:r w:rsidRPr="007E15AB">
        <w:t>What was the original goal of the Social Security Act of 1935? (To promote economic security of the nation’s people by using contributions to pay retirees.)</w:t>
      </w:r>
    </w:p>
    <w:p w14:paraId="26F8DF29" w14:textId="77777777" w:rsidR="007E15AB" w:rsidRPr="007E15AB" w:rsidRDefault="007E15AB" w:rsidP="007E15AB">
      <w:pPr>
        <w:numPr>
          <w:ilvl w:val="0"/>
          <w:numId w:val="2"/>
        </w:numPr>
      </w:pPr>
      <w:r w:rsidRPr="007E15AB">
        <w:t>Who does Social Security serve today? (Not only retirees, but also the disabled and survivors of deceased workers to name a few.)</w:t>
      </w:r>
    </w:p>
    <w:p w14:paraId="45CDCAAF" w14:textId="77777777" w:rsidR="008A0ABF" w:rsidRDefault="008A0ABF"/>
    <w:p w14:paraId="02E574AB" w14:textId="77777777" w:rsidR="008A0ABF" w:rsidRDefault="008A0ABF"/>
    <w:sectPr w:rsidR="008A0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63BF"/>
    <w:multiLevelType w:val="hybridMultilevel"/>
    <w:tmpl w:val="E286AAC2"/>
    <w:lvl w:ilvl="0" w:tplc="87541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D62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C47D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C6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DCC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C8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E86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9000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28AE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4A7A6D"/>
    <w:multiLevelType w:val="hybridMultilevel"/>
    <w:tmpl w:val="F00EF0AC"/>
    <w:lvl w:ilvl="0" w:tplc="9C8C3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ECA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E7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68D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6CF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EB2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5E2B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872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8EC9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BF"/>
    <w:rsid w:val="00573D39"/>
    <w:rsid w:val="007E15AB"/>
    <w:rsid w:val="008A0ABF"/>
    <w:rsid w:val="00A43287"/>
    <w:rsid w:val="00C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C32"/>
  <w15:chartTrackingRefBased/>
  <w15:docId w15:val="{3F258712-182E-446C-9E3F-C5104D5D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1935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54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5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1560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032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805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715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10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480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164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8711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607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546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4688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717">
          <w:marLeft w:val="634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F57F6-EF22-49D4-B676-6CD9B05DD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5B8E0-6412-4D6B-8A1B-92A4E80B8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588615-7DC8-4F39-B7EB-CDF4C51FFA90}">
  <ds:schemaRefs>
    <ds:schemaRef ds:uri="http://schemas.openxmlformats.org/package/2006/metadata/core-properties"/>
    <ds:schemaRef ds:uri="bfa4db11-c700-41fb-b639-f7e6b4e680b5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9cd82c5b-74c9-4827-94f1-5bf219ae6b2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120</Words>
  <Characters>690</Characters>
  <Application>Microsoft Office Word</Application>
  <DocSecurity>4</DocSecurity>
  <Lines>5</Lines>
  <Paragraphs>1</Paragraphs>
  <ScaleCrop>false</ScaleCrop>
  <Company>Richland School District Two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Jarvon Carson</cp:lastModifiedBy>
  <cp:revision>2</cp:revision>
  <dcterms:created xsi:type="dcterms:W3CDTF">2020-11-09T15:37:00Z</dcterms:created>
  <dcterms:modified xsi:type="dcterms:W3CDTF">2020-11-09T15:37:00Z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